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EB" w:rsidRPr="003E3B8F" w:rsidRDefault="00CD4BEB" w:rsidP="009361F4">
      <w:pPr>
        <w:rPr>
          <w:rFonts w:ascii="Calibri" w:hAnsi="Calibri"/>
          <w:b/>
          <w:sz w:val="24"/>
        </w:rPr>
      </w:pPr>
      <w:r w:rsidRPr="003E3B8F">
        <w:rPr>
          <w:rFonts w:ascii="Calibri" w:hAnsi="Calibri"/>
          <w:b/>
          <w:sz w:val="24"/>
        </w:rPr>
        <w:t>PŘÍLOHA</w:t>
      </w:r>
      <w:r w:rsidR="0028773A" w:rsidRPr="003E3B8F">
        <w:rPr>
          <w:rFonts w:ascii="Calibri" w:hAnsi="Calibri"/>
          <w:b/>
          <w:sz w:val="24"/>
        </w:rPr>
        <w:t xml:space="preserve"> </w:t>
      </w:r>
      <w:r w:rsidR="008978CE">
        <w:rPr>
          <w:rFonts w:ascii="Calibri" w:hAnsi="Calibri"/>
          <w:b/>
          <w:sz w:val="24"/>
        </w:rPr>
        <w:t>4</w:t>
      </w:r>
      <w:r w:rsidRPr="003E3B8F">
        <w:rPr>
          <w:rFonts w:ascii="Calibri" w:hAnsi="Calibri"/>
          <w:b/>
          <w:sz w:val="24"/>
        </w:rPr>
        <w:tab/>
      </w:r>
    </w:p>
    <w:p w:rsidR="00CD4BEB" w:rsidRPr="003E3B8F" w:rsidRDefault="00CD4BEB" w:rsidP="002B16D3">
      <w:pPr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4"/>
        </w:rPr>
      </w:pPr>
      <w:r w:rsidRPr="003E3B8F">
        <w:rPr>
          <w:rFonts w:ascii="Calibri" w:hAnsi="Calibri"/>
          <w:b/>
          <w:sz w:val="24"/>
        </w:rPr>
        <w:t xml:space="preserve">Technologický předpis protikorozní ochrany </w:t>
      </w:r>
      <w:r w:rsidR="0028773A" w:rsidRPr="003E3B8F">
        <w:rPr>
          <w:rFonts w:ascii="Calibri" w:hAnsi="Calibri"/>
          <w:b/>
          <w:sz w:val="24"/>
        </w:rPr>
        <w:tab/>
        <w:t>TP PKO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4"/>
        <w:gridCol w:w="8502"/>
      </w:tblGrid>
      <w:tr w:rsidR="00CD4BEB" w:rsidRPr="003E3B8F" w:rsidTr="00021230">
        <w:trPr>
          <w:trHeight w:val="283"/>
        </w:trPr>
        <w:tc>
          <w:tcPr>
            <w:tcW w:w="854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1.</w:t>
            </w:r>
          </w:p>
        </w:tc>
        <w:tc>
          <w:tcPr>
            <w:tcW w:w="8502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Obecné informace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1.1.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Název projektu / stavby (stavebního objektu) 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1.2.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Jméno investora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1.3.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Projekt (jméno projektanta, jméno zpracovatele projektu specifikace PKO)</w:t>
            </w:r>
          </w:p>
        </w:tc>
      </w:tr>
      <w:tr w:rsidR="00CD4BEB" w:rsidRPr="003E3B8F" w:rsidTr="00021230">
        <w:tc>
          <w:tcPr>
            <w:tcW w:w="854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2.</w:t>
            </w:r>
          </w:p>
        </w:tc>
        <w:tc>
          <w:tcPr>
            <w:tcW w:w="8502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Dodavatel PKO (zhotovitel)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2.1.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Jméno dodavatele PKO + seznam subdodavatelů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2.1.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Seznam pracovníků (i z dodavatelských firem) včetně kvalifikace (příprava povrchu, metalizace, lakování, vlastní dohled)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2.2.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Použitá technologie, technologické vybavení a zařízení pro aplikaci OPS (přístup ke konstrukci, příprava povrchu, nanášení NH, manipulace s dílci konstrukce).</w:t>
            </w:r>
          </w:p>
        </w:tc>
      </w:tr>
      <w:tr w:rsidR="00CD4BEB" w:rsidRPr="003E3B8F" w:rsidTr="00021230">
        <w:tc>
          <w:tcPr>
            <w:tcW w:w="854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3.</w:t>
            </w:r>
          </w:p>
        </w:tc>
        <w:tc>
          <w:tcPr>
            <w:tcW w:w="8502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Specifikace ochranného nátěrového systému OPS/ ONS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3.1.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Obecně popis přípravy povrchu včetně kovového povlaku pokud je použit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3.2.</w:t>
            </w:r>
          </w:p>
        </w:tc>
        <w:tc>
          <w:tcPr>
            <w:tcW w:w="8502" w:type="dxa"/>
          </w:tcPr>
          <w:p w:rsidR="00CD4BEB" w:rsidRPr="003E3B8F" w:rsidRDefault="00CD4BEB" w:rsidP="00021230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Obecný popis </w:t>
            </w:r>
            <w:r w:rsidR="00021230" w:rsidRPr="003E3B8F">
              <w:rPr>
                <w:rFonts w:ascii="Calibri" w:hAnsi="Calibri"/>
              </w:rPr>
              <w:t>PKO</w:t>
            </w:r>
            <w:r w:rsidRPr="003E3B8F">
              <w:rPr>
                <w:rFonts w:ascii="Calibri" w:hAnsi="Calibri"/>
              </w:rPr>
              <w:t>/ ONS včetně názvů nátěrových hmot pro jednotlivé vrstvy pro dílčí části ocelové konstrukce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3.3.</w:t>
            </w:r>
          </w:p>
        </w:tc>
        <w:tc>
          <w:tcPr>
            <w:tcW w:w="8502" w:type="dxa"/>
          </w:tcPr>
          <w:p w:rsidR="00CD4BEB" w:rsidRPr="003E3B8F" w:rsidRDefault="00CD4BEB" w:rsidP="00021230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Korozní zatížení a požadovaná životnost PKO konstrukce. 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3.4.</w:t>
            </w:r>
          </w:p>
        </w:tc>
        <w:tc>
          <w:tcPr>
            <w:tcW w:w="8502" w:type="dxa"/>
          </w:tcPr>
          <w:p w:rsidR="00CD4BEB" w:rsidRPr="003E3B8F" w:rsidRDefault="00CD4BEB" w:rsidP="00985519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Vlastnosti (jiné než antikorozní) nátěrových systémů. (barevný odstín vrchní barvy, stálost barvy vrchního nátěru, vizuální provedení - popis nepřípustných </w:t>
            </w:r>
            <w:r w:rsidR="00021230" w:rsidRPr="003E3B8F">
              <w:rPr>
                <w:rFonts w:ascii="Calibri" w:hAnsi="Calibri"/>
              </w:rPr>
              <w:t>vad, apod.)</w:t>
            </w:r>
          </w:p>
        </w:tc>
      </w:tr>
      <w:tr w:rsidR="00CD4BEB" w:rsidRPr="003E3B8F" w:rsidTr="00021230">
        <w:tc>
          <w:tcPr>
            <w:tcW w:w="854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4.</w:t>
            </w:r>
          </w:p>
        </w:tc>
        <w:tc>
          <w:tcPr>
            <w:tcW w:w="8502" w:type="dxa"/>
            <w:shd w:val="clear" w:color="auto" w:fill="D9D9D9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Popis ocelové konstrukce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4.1.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Typ konstrukce a její jednotlivé prvky</w:t>
            </w:r>
          </w:p>
        </w:tc>
      </w:tr>
      <w:tr w:rsidR="00CD4BEB" w:rsidRPr="003E3B8F" w:rsidTr="00D15905">
        <w:tc>
          <w:tcPr>
            <w:tcW w:w="854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4.2.</w:t>
            </w:r>
          </w:p>
        </w:tc>
        <w:tc>
          <w:tcPr>
            <w:tcW w:w="8502" w:type="dxa"/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Druh spojů ocelové konstrukce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4.3.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Galvanické články (riziková místa, opatření k zamezení vzniku galvanických článků)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4.4.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Přístupnost konstrukce pro technologie PKO, řešení aplikace OPS/ ONS pro nepřístupná místa (uzavřené a duté prvky, kritická místa návrhu OK s ohledem na PKO)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4.6.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Plochy, výměry</w:t>
            </w:r>
          </w:p>
        </w:tc>
      </w:tr>
      <w:tr w:rsidR="00CD4BEB" w:rsidRPr="003E3B8F" w:rsidTr="00021230">
        <w:tc>
          <w:tcPr>
            <w:tcW w:w="854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5.</w:t>
            </w:r>
          </w:p>
        </w:tc>
        <w:tc>
          <w:tcPr>
            <w:tcW w:w="8502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021230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Pracovní postupy aplikace P</w:t>
            </w:r>
            <w:r w:rsidR="00021230" w:rsidRPr="003E3B8F">
              <w:rPr>
                <w:rFonts w:ascii="Calibri" w:hAnsi="Calibri"/>
                <w:b/>
              </w:rPr>
              <w:t>KO</w:t>
            </w:r>
            <w:r w:rsidRPr="003E3B8F">
              <w:rPr>
                <w:rFonts w:ascii="Calibri" w:hAnsi="Calibri"/>
                <w:b/>
              </w:rPr>
              <w:t>/ ONS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DA24B6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Příprava povrchu 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7E622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5.1.1.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7E622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Popis výchozího stavu povrchu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5.1.2.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Požadovaný stupeň přípravy povrchu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5.1.3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Klimatická omezení pro přípravu povrchu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5.1.4.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Metoda přípravy povrchu prováděná dílensky a montážně (technologie, </w:t>
            </w:r>
            <w:proofErr w:type="spellStart"/>
            <w:r w:rsidRPr="003E3B8F">
              <w:rPr>
                <w:rFonts w:ascii="Calibri" w:hAnsi="Calibri"/>
              </w:rPr>
              <w:t>abrazivo</w:t>
            </w:r>
            <w:proofErr w:type="spellEnd"/>
            <w:r w:rsidRPr="003E3B8F">
              <w:rPr>
                <w:rFonts w:ascii="Calibri" w:hAnsi="Calibri"/>
              </w:rPr>
              <w:t>, …)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5.1.5.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Kontrola přípravy povrchu (metody kontroly, četnost kontrol, náprava v případě nedosažení požadovaných parametrů)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Aplikace kovových povlaků a nátěrových hmot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Klimatická omezení pro aplikaci a vytvrzování použitých NH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5.2.2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Seznam vrstev kovových a NH pro dílenskou aplikaci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5.2.3.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Seznam vrstev pro aplikaci na montáži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7E622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5.2.4.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7E622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Aplikace kovového povlaku (popis technologie, časové omezení před aplikací kovového povlaku, max. </w:t>
            </w:r>
            <w:r w:rsidRPr="003E3B8F">
              <w:rPr>
                <w:rFonts w:ascii="Calibri" w:hAnsi="Calibri"/>
              </w:rPr>
              <w:lastRenderedPageBreak/>
              <w:t>min. přípustné tloušťky, popis nepřípustných vad a způsob opravy těchto vad)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lastRenderedPageBreak/>
              <w:t>5.2.5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Časové omezení před aplikací první vrstvy nátěru (v případě kombinovaných systémů se jedná o uzavírací nátěr, v případě ONS systému se jedná o základní nátěr)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5.2.6.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Aplikace první vrstvy nátěru (popis technologie, specifikace nátěrové hmoty, tužení, ředění, max. min přípustné tloušťky, min. max. doba </w:t>
            </w:r>
            <w:proofErr w:type="spellStart"/>
            <w:r w:rsidRPr="003E3B8F">
              <w:rPr>
                <w:rFonts w:ascii="Calibri" w:hAnsi="Calibri"/>
              </w:rPr>
              <w:t>přetíratelnosti</w:t>
            </w:r>
            <w:proofErr w:type="spellEnd"/>
            <w:r w:rsidRPr="003E3B8F">
              <w:rPr>
                <w:rFonts w:ascii="Calibri" w:hAnsi="Calibri"/>
              </w:rPr>
              <w:t>, barevný odstín)</w:t>
            </w:r>
          </w:p>
        </w:tc>
      </w:tr>
      <w:tr w:rsidR="00CD4BEB" w:rsidRPr="003E3B8F" w:rsidTr="00D15905">
        <w:trPr>
          <w:cantSplit/>
        </w:trPr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5.2.7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Způsob ošetření hran, koutů, svarů (popis technologie např. pásové nátěry v </w:t>
            </w:r>
            <w:proofErr w:type="gramStart"/>
            <w:r w:rsidRPr="003E3B8F">
              <w:rPr>
                <w:rFonts w:ascii="Calibri" w:hAnsi="Calibri"/>
              </w:rPr>
              <w:t>rozsahu..)</w:t>
            </w:r>
            <w:proofErr w:type="gramEnd"/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5.2.8.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Popis nepřípustný vad nátěrů a způsob opravy těchto vad - obecně pro všechny vrstvy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5.2.9.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Aplikace mezivrstev nátěru (popis technologie, specifikace nátěrové hmoty, tužení, ředění, max. min přípustné tloušťky, min. max. doba </w:t>
            </w:r>
            <w:proofErr w:type="spellStart"/>
            <w:r w:rsidRPr="003E3B8F">
              <w:rPr>
                <w:rFonts w:ascii="Calibri" w:hAnsi="Calibri"/>
              </w:rPr>
              <w:t>přetíratelnosti</w:t>
            </w:r>
            <w:proofErr w:type="spellEnd"/>
            <w:r w:rsidRPr="003E3B8F">
              <w:rPr>
                <w:rFonts w:ascii="Calibri" w:hAnsi="Calibri"/>
              </w:rPr>
              <w:t>, barevný odstín)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D15905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5.2.10.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 xml:space="preserve">Aplikace vrchní vrstvy nátěru (popis technologie, specifikace nátěrové hmoty, tužení, ředění, max. min přípustné tloušťky, min. max. doba </w:t>
            </w:r>
            <w:proofErr w:type="spellStart"/>
            <w:r w:rsidRPr="003E3B8F">
              <w:rPr>
                <w:rFonts w:ascii="Calibri" w:hAnsi="Calibri"/>
              </w:rPr>
              <w:t>přetíratelnosti</w:t>
            </w:r>
            <w:proofErr w:type="spellEnd"/>
            <w:r w:rsidRPr="003E3B8F">
              <w:rPr>
                <w:rFonts w:ascii="Calibri" w:hAnsi="Calibri"/>
              </w:rPr>
              <w:t>, barevný odstín)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D15905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5.2.11.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Aplikace nátěrových vrstev při montáži (popis technologie, specifikace nátěrové hmoty pokud se liší od dílensky nanášené)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D15905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5.2.12.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Řešení PKO u detailů a výjimek (funkční plochy třecích spojů, ochranu dílů, které nebudou natírány, jako jsou pochozí plochy, funkční plochy mostních ložisek, plochy broušené apod., zakrývaných a nepřístupných ploch)</w:t>
            </w:r>
          </w:p>
        </w:tc>
      </w:tr>
      <w:tr w:rsidR="00CD4BEB" w:rsidRPr="003E3B8F" w:rsidTr="00D15905">
        <w:trPr>
          <w:cantSplit/>
        </w:trPr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D15905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5.2.13.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Opravy poškozených míst (popis způsobu opravy poškozených míst, příprava povrchu, aplikace nátěrových vrstev, …)</w:t>
            </w:r>
          </w:p>
        </w:tc>
      </w:tr>
      <w:tr w:rsidR="00CD4BEB" w:rsidRPr="003E3B8F" w:rsidTr="00021230">
        <w:tc>
          <w:tcPr>
            <w:tcW w:w="854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6.</w:t>
            </w:r>
          </w:p>
        </w:tc>
        <w:tc>
          <w:tcPr>
            <w:tcW w:w="8502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021230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Kontrola kvality P</w:t>
            </w:r>
            <w:r w:rsidR="00021230" w:rsidRPr="003E3B8F">
              <w:rPr>
                <w:rFonts w:ascii="Calibri" w:hAnsi="Calibri"/>
                <w:b/>
              </w:rPr>
              <w:t>KO</w:t>
            </w:r>
            <w:r w:rsidRPr="003E3B8F">
              <w:rPr>
                <w:rFonts w:ascii="Calibri" w:hAnsi="Calibri"/>
                <w:b/>
              </w:rPr>
              <w:t>/ ONS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6.1.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Záznamy (natěračský deník, formulář konečného protokolu prací PKO dílec/konstrukce)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6.2.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Dozor vlastními pracovníky (popis činnosti, osoby + kvalifikace, vedení záznamů, četnost záznamů, plán prováděných zkoušek)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6.3.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Inspekce externími (nezávislými pracovníky) pracovníky, dozor (postupy inspekcí, jednotlivé kroky inspekce, plán prováděných zkoušek)</w:t>
            </w:r>
          </w:p>
        </w:tc>
      </w:tr>
      <w:tr w:rsidR="00CD4BEB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6.4.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4BEB" w:rsidRPr="003E3B8F" w:rsidRDefault="00CD4BEB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Kontrolní zkoušky (jejich seznam, metodika, četnost, požadovaná kritéria, kdo a kdy je provádí)</w:t>
            </w:r>
          </w:p>
        </w:tc>
      </w:tr>
      <w:tr w:rsidR="00021230" w:rsidRPr="003E3B8F" w:rsidTr="007E6223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6.5.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483272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Kontrolní plochy (umístění, počet, způsob označení, vedení záznamů, plán kontrol)</w:t>
            </w:r>
          </w:p>
        </w:tc>
      </w:tr>
      <w:tr w:rsidR="00021230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336A3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6.6.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483272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Vyznačení roku nátěru (určení místa, způsob vyznačení, uvedení aplikační firmy)</w:t>
            </w:r>
          </w:p>
        </w:tc>
      </w:tr>
      <w:tr w:rsidR="00021230" w:rsidRPr="003E3B8F" w:rsidTr="00021230">
        <w:tc>
          <w:tcPr>
            <w:tcW w:w="854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 xml:space="preserve">7. </w:t>
            </w:r>
          </w:p>
        </w:tc>
        <w:tc>
          <w:tcPr>
            <w:tcW w:w="8502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Dokumentace, předávací řízení</w:t>
            </w:r>
          </w:p>
        </w:tc>
      </w:tr>
      <w:tr w:rsidR="00021230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7.1.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</w:rPr>
              <w:t>Pokyny k předávacímu řízení, obsah příloh k předávacímu řízení</w:t>
            </w:r>
          </w:p>
        </w:tc>
      </w:tr>
      <w:tr w:rsidR="00021230" w:rsidRPr="003E3B8F" w:rsidTr="00021230">
        <w:tc>
          <w:tcPr>
            <w:tcW w:w="854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8.</w:t>
            </w:r>
          </w:p>
        </w:tc>
        <w:tc>
          <w:tcPr>
            <w:tcW w:w="8502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Ostatní ustanovení</w:t>
            </w:r>
          </w:p>
        </w:tc>
      </w:tr>
      <w:tr w:rsidR="00021230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8.1.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021230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Záruční podmínky ze strany dodavatele PKO/ ONS</w:t>
            </w:r>
          </w:p>
        </w:tc>
      </w:tr>
      <w:tr w:rsidR="00021230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8.2.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Plán údržby, pokud je relevantní (požadavky na údržbu ze strany dodavatele ONS, popis činnosti, četnost provádění)</w:t>
            </w:r>
          </w:p>
        </w:tc>
      </w:tr>
      <w:tr w:rsidR="00021230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8.3.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Bezpečnost práce a ochrana zdraví pracovníků (technologie přístupu k natíraným plochám, citace aplikovaných směrnic o bezpečnosti práce, použití ochranných pomůcek)</w:t>
            </w:r>
          </w:p>
        </w:tc>
      </w:tr>
      <w:tr w:rsidR="00021230" w:rsidRPr="003E3B8F" w:rsidTr="00D15905">
        <w:tc>
          <w:tcPr>
            <w:tcW w:w="8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8.4.</w:t>
            </w:r>
          </w:p>
        </w:tc>
        <w:tc>
          <w:tcPr>
            <w:tcW w:w="85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</w:rPr>
              <w:t>Ochrana životního prostředí (aplikované směrnice, popis nakládání s obaly od NH, popis likvidace zbytků NH a ředidel, způsob vedení záznamů o nakládání s chemickými látkami)</w:t>
            </w:r>
          </w:p>
        </w:tc>
      </w:tr>
      <w:tr w:rsidR="00021230" w:rsidRPr="003E3B8F" w:rsidTr="00021230">
        <w:tc>
          <w:tcPr>
            <w:tcW w:w="854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9361F4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  <w:b/>
              </w:rPr>
            </w:pPr>
            <w:r w:rsidRPr="003E3B8F">
              <w:rPr>
                <w:rFonts w:ascii="Calibri" w:hAnsi="Calibri"/>
                <w:b/>
              </w:rPr>
              <w:t>9.</w:t>
            </w:r>
          </w:p>
        </w:tc>
        <w:tc>
          <w:tcPr>
            <w:tcW w:w="8502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230" w:rsidRPr="003E3B8F" w:rsidRDefault="00021230" w:rsidP="00021230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="Calibri" w:hAnsi="Calibri"/>
              </w:rPr>
            </w:pPr>
            <w:r w:rsidRPr="003E3B8F">
              <w:rPr>
                <w:rFonts w:ascii="Calibri" w:hAnsi="Calibri"/>
                <w:b/>
              </w:rPr>
              <w:t>Přílohy</w:t>
            </w:r>
            <w:r w:rsidRPr="003E3B8F">
              <w:rPr>
                <w:rFonts w:ascii="Calibri" w:hAnsi="Calibri"/>
              </w:rPr>
              <w:t xml:space="preserve"> (technické a bezpečnostní listy použitých NH a ředidel, směrnice o ochraně zdraví a o ochraně životního prostředí, doklad o proškolení zhotovitele od výrobce NH o používání a aplikaci příslušných nátěrových hmot a technickém školení pracovníků)</w:t>
            </w:r>
          </w:p>
        </w:tc>
      </w:tr>
    </w:tbl>
    <w:p w:rsidR="00CD4BEB" w:rsidRPr="003E3B8F" w:rsidRDefault="00CD4BEB" w:rsidP="009361F4">
      <w:pPr>
        <w:overflowPunct/>
        <w:autoSpaceDE/>
        <w:autoSpaceDN/>
        <w:adjustRightInd/>
        <w:spacing w:after="120"/>
        <w:textAlignment w:val="auto"/>
        <w:rPr>
          <w:rFonts w:ascii="Calibri" w:hAnsi="Calibri"/>
        </w:rPr>
      </w:pPr>
    </w:p>
    <w:p w:rsidR="00CD4BEB" w:rsidRPr="003E3B8F" w:rsidRDefault="00CD4BEB" w:rsidP="009361F4">
      <w:pPr>
        <w:overflowPunct/>
        <w:autoSpaceDE/>
        <w:autoSpaceDN/>
        <w:adjustRightInd/>
        <w:spacing w:after="120"/>
        <w:textAlignment w:val="auto"/>
        <w:rPr>
          <w:rFonts w:ascii="Calibri" w:hAnsi="Calibri"/>
          <w:sz w:val="24"/>
        </w:rPr>
      </w:pPr>
      <w:bookmarkStart w:id="0" w:name="_GoBack"/>
      <w:bookmarkEnd w:id="0"/>
    </w:p>
    <w:sectPr w:rsidR="00CD4BEB" w:rsidRPr="003E3B8F" w:rsidSect="00A76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BE7"/>
    <w:rsid w:val="00021230"/>
    <w:rsid w:val="000C7743"/>
    <w:rsid w:val="000D307C"/>
    <w:rsid w:val="00112694"/>
    <w:rsid w:val="00160396"/>
    <w:rsid w:val="001F7E8A"/>
    <w:rsid w:val="0028773A"/>
    <w:rsid w:val="002B16D3"/>
    <w:rsid w:val="002C797A"/>
    <w:rsid w:val="00336A34"/>
    <w:rsid w:val="003E3B8F"/>
    <w:rsid w:val="00465202"/>
    <w:rsid w:val="00501755"/>
    <w:rsid w:val="00566CEF"/>
    <w:rsid w:val="005D1467"/>
    <w:rsid w:val="006A4E07"/>
    <w:rsid w:val="007316CC"/>
    <w:rsid w:val="007352BD"/>
    <w:rsid w:val="007E6223"/>
    <w:rsid w:val="008963F2"/>
    <w:rsid w:val="008978CE"/>
    <w:rsid w:val="008E1A21"/>
    <w:rsid w:val="009361F4"/>
    <w:rsid w:val="00950C1F"/>
    <w:rsid w:val="009529A4"/>
    <w:rsid w:val="00985519"/>
    <w:rsid w:val="009A60D4"/>
    <w:rsid w:val="00A02165"/>
    <w:rsid w:val="00A13DA4"/>
    <w:rsid w:val="00A36941"/>
    <w:rsid w:val="00A7609A"/>
    <w:rsid w:val="00A76925"/>
    <w:rsid w:val="00B73D29"/>
    <w:rsid w:val="00BA5299"/>
    <w:rsid w:val="00BB40CF"/>
    <w:rsid w:val="00CD4BEB"/>
    <w:rsid w:val="00D12143"/>
    <w:rsid w:val="00D15905"/>
    <w:rsid w:val="00D40CAB"/>
    <w:rsid w:val="00D44636"/>
    <w:rsid w:val="00D5204A"/>
    <w:rsid w:val="00D85B2A"/>
    <w:rsid w:val="00DA24B6"/>
    <w:rsid w:val="00E23E19"/>
    <w:rsid w:val="00E66BE7"/>
    <w:rsid w:val="00EF3C57"/>
    <w:rsid w:val="00F10B9D"/>
    <w:rsid w:val="00F5767D"/>
    <w:rsid w:val="00F61EB6"/>
    <w:rsid w:val="00F67C49"/>
    <w:rsid w:val="00FB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551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E66BE7"/>
    <w:pPr>
      <w:keepNext/>
      <w:spacing w:before="240" w:after="60"/>
      <w:ind w:left="851" w:hanging="851"/>
      <w:outlineLvl w:val="0"/>
    </w:pPr>
    <w:rPr>
      <w:b/>
      <w:kern w:val="28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6BE7"/>
    <w:rPr>
      <w:rFonts w:ascii="Times New Roman" w:hAnsi="Times New Roman" w:cs="Times New Roman"/>
      <w:b/>
      <w:kern w:val="28"/>
      <w:sz w:val="20"/>
      <w:szCs w:val="20"/>
    </w:rPr>
  </w:style>
  <w:style w:type="paragraph" w:styleId="Citt">
    <w:name w:val="Quote"/>
    <w:basedOn w:val="Normln"/>
    <w:next w:val="Normln"/>
    <w:link w:val="CittChar"/>
    <w:uiPriority w:val="99"/>
    <w:qFormat/>
    <w:rsid w:val="00FB164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FB164E"/>
    <w:rPr>
      <w:rFonts w:ascii="Times New Roman" w:hAnsi="Times New Roman" w:cs="Times New Roman"/>
      <w:i/>
      <w:iCs/>
      <w:color w:val="40404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F576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F5767D"/>
    <w:rPr>
      <w:rFonts w:ascii="Segoe UI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</Pages>
  <Words>756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Lebedová</dc:creator>
  <cp:keywords/>
  <dc:description/>
  <cp:lastModifiedBy>Hana Geiplová</cp:lastModifiedBy>
  <cp:revision>14</cp:revision>
  <cp:lastPrinted>2017-11-30T05:59:00Z</cp:lastPrinted>
  <dcterms:created xsi:type="dcterms:W3CDTF">2017-03-03T08:53:00Z</dcterms:created>
  <dcterms:modified xsi:type="dcterms:W3CDTF">2017-11-30T06:00:00Z</dcterms:modified>
</cp:coreProperties>
</file>